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00999" w:rsidRDefault="00700999" w:rsidP="00700999">
      <w:pPr>
        <w:widowControl w:val="0"/>
        <w:autoSpaceDE w:val="0"/>
        <w:autoSpaceDN w:val="0"/>
        <w:adjustRightInd w:val="0"/>
        <w:spacing w:after="140" w:line="380" w:lineRule="atLeast"/>
        <w:rPr>
          <w:rFonts w:ascii="Arial" w:hAnsi="Arial" w:cs="Arial"/>
          <w:b/>
          <w:bCs/>
          <w:color w:val="333333"/>
          <w:sz w:val="38"/>
          <w:szCs w:val="38"/>
        </w:rPr>
      </w:pPr>
      <w:r>
        <w:rPr>
          <w:rFonts w:ascii="Arial" w:hAnsi="Arial" w:cs="Arial"/>
          <w:b/>
          <w:bCs/>
          <w:noProof/>
          <w:color w:val="333333"/>
          <w:sz w:val="38"/>
          <w:szCs w:val="3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279400</wp:posOffset>
            </wp:positionV>
            <wp:extent cx="812800" cy="1346200"/>
            <wp:effectExtent l="25400" t="0" r="0" b="0"/>
            <wp:wrapTight wrapText="bothSides">
              <wp:wrapPolygon edited="0">
                <wp:start x="7425" y="0"/>
                <wp:lineTo x="3375" y="408"/>
                <wp:lineTo x="-675" y="4075"/>
                <wp:lineTo x="-675" y="8558"/>
                <wp:lineTo x="4050" y="13042"/>
                <wp:lineTo x="-675" y="16709"/>
                <wp:lineTo x="-675" y="20785"/>
                <wp:lineTo x="2700" y="21192"/>
                <wp:lineTo x="8775" y="21192"/>
                <wp:lineTo x="12825" y="21192"/>
                <wp:lineTo x="16875" y="21192"/>
                <wp:lineTo x="21600" y="20377"/>
                <wp:lineTo x="21600" y="19155"/>
                <wp:lineTo x="20925" y="17117"/>
                <wp:lineTo x="18900" y="13042"/>
                <wp:lineTo x="21600" y="6928"/>
                <wp:lineTo x="21600" y="4075"/>
                <wp:lineTo x="16875" y="408"/>
                <wp:lineTo x="12825" y="0"/>
                <wp:lineTo x="742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0999" w:rsidRDefault="00700999" w:rsidP="00700999">
      <w:pPr>
        <w:widowControl w:val="0"/>
        <w:autoSpaceDE w:val="0"/>
        <w:autoSpaceDN w:val="0"/>
        <w:adjustRightInd w:val="0"/>
        <w:spacing w:after="140" w:line="380" w:lineRule="atLeast"/>
        <w:rPr>
          <w:rFonts w:ascii="Arial" w:hAnsi="Arial" w:cs="Arial"/>
          <w:b/>
          <w:bCs/>
          <w:color w:val="333333"/>
          <w:sz w:val="38"/>
          <w:szCs w:val="38"/>
        </w:rPr>
      </w:pPr>
    </w:p>
    <w:p w:rsidR="00700999" w:rsidRDefault="00700999" w:rsidP="00700999">
      <w:pPr>
        <w:widowControl w:val="0"/>
        <w:autoSpaceDE w:val="0"/>
        <w:autoSpaceDN w:val="0"/>
        <w:adjustRightInd w:val="0"/>
        <w:spacing w:after="140" w:line="380" w:lineRule="atLeast"/>
        <w:rPr>
          <w:rFonts w:ascii="Arial" w:hAnsi="Arial" w:cs="Arial"/>
          <w:b/>
          <w:bCs/>
          <w:color w:val="333333"/>
          <w:sz w:val="38"/>
          <w:szCs w:val="38"/>
        </w:rPr>
      </w:pPr>
      <w:r>
        <w:rPr>
          <w:rFonts w:ascii="Arial" w:hAnsi="Arial" w:cs="Arial"/>
          <w:b/>
          <w:bCs/>
          <w:color w:val="333333"/>
          <w:sz w:val="38"/>
          <w:szCs w:val="38"/>
        </w:rPr>
        <w:t>How the Program Works</w:t>
      </w:r>
    </w:p>
    <w:p w:rsidR="00700999" w:rsidRDefault="00700999" w:rsidP="00700999">
      <w:pPr>
        <w:widowControl w:val="0"/>
        <w:autoSpaceDE w:val="0"/>
        <w:autoSpaceDN w:val="0"/>
        <w:adjustRightInd w:val="0"/>
        <w:spacing w:after="200" w:line="300" w:lineRule="atLeast"/>
        <w:rPr>
          <w:rFonts w:ascii="Verdana" w:hAnsi="Verdana" w:cs="Verdana"/>
          <w:color w:val="888888"/>
          <w:sz w:val="22"/>
          <w:szCs w:val="22"/>
        </w:rPr>
      </w:pPr>
      <w:r>
        <w:rPr>
          <w:rFonts w:ascii="Verdana" w:hAnsi="Verdana" w:cs="Verdana"/>
          <w:color w:val="888888"/>
          <w:sz w:val="22"/>
          <w:szCs w:val="22"/>
        </w:rPr>
        <w:t>You shop, your favorite K-12 school benefits. It's that simple. And your REDcard</w:t>
      </w:r>
      <w:r>
        <w:rPr>
          <w:rFonts w:ascii="Verdana" w:hAnsi="Verdana" w:cs="Verdana"/>
          <w:color w:val="888888"/>
          <w:sz w:val="18"/>
          <w:szCs w:val="18"/>
          <w:vertAlign w:val="superscript"/>
        </w:rPr>
        <w:t>SM</w:t>
      </w:r>
      <w:r>
        <w:rPr>
          <w:rFonts w:ascii="Verdana" w:hAnsi="Verdana" w:cs="Verdana"/>
          <w:color w:val="888888"/>
          <w:sz w:val="22"/>
          <w:szCs w:val="22"/>
        </w:rPr>
        <w:t xml:space="preserve"> makes it possible.</w:t>
      </w:r>
    </w:p>
    <w:p w:rsidR="00700999" w:rsidRDefault="00700999" w:rsidP="00700999">
      <w:pPr>
        <w:widowControl w:val="0"/>
        <w:autoSpaceDE w:val="0"/>
        <w:autoSpaceDN w:val="0"/>
        <w:adjustRightInd w:val="0"/>
        <w:spacing w:line="300" w:lineRule="atLeast"/>
        <w:rPr>
          <w:rFonts w:ascii="Verdana" w:hAnsi="Verdana" w:cs="Verdana"/>
          <w:color w:val="888888"/>
          <w:sz w:val="22"/>
          <w:szCs w:val="22"/>
        </w:rPr>
      </w:pPr>
    </w:p>
    <w:p w:rsidR="00700999" w:rsidRDefault="00700999" w:rsidP="00700999">
      <w:pPr>
        <w:widowControl w:val="0"/>
        <w:autoSpaceDE w:val="0"/>
        <w:autoSpaceDN w:val="0"/>
        <w:adjustRightInd w:val="0"/>
        <w:spacing w:after="60" w:line="320" w:lineRule="atLeast"/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Here's how to participate:</w:t>
      </w:r>
    </w:p>
    <w:p w:rsidR="00700999" w:rsidRDefault="00700999" w:rsidP="0070099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300" w:lineRule="atLeast"/>
        <w:ind w:left="720" w:hanging="720"/>
        <w:rPr>
          <w:rFonts w:ascii="Verdana" w:hAnsi="Verdana" w:cs="Verdana"/>
          <w:color w:val="888888"/>
          <w:sz w:val="22"/>
          <w:szCs w:val="22"/>
        </w:rPr>
      </w:pPr>
      <w:hyperlink r:id="rId6" w:history="1">
        <w:r>
          <w:rPr>
            <w:rFonts w:ascii="Verdana" w:hAnsi="Verdana" w:cs="Verdana"/>
            <w:color w:val="BA1F14"/>
            <w:sz w:val="22"/>
            <w:szCs w:val="22"/>
          </w:rPr>
          <w:t>Apply</w:t>
        </w:r>
      </w:hyperlink>
      <w:r>
        <w:rPr>
          <w:rFonts w:ascii="Verdana" w:hAnsi="Verdana" w:cs="Verdana"/>
          <w:color w:val="888888"/>
          <w:sz w:val="22"/>
          <w:szCs w:val="22"/>
        </w:rPr>
        <w:t xml:space="preserve"> and get approved for a REDcard at target.com.</w:t>
      </w:r>
    </w:p>
    <w:p w:rsidR="00700999" w:rsidRDefault="00700999" w:rsidP="0070099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300" w:lineRule="atLeast"/>
        <w:ind w:left="720" w:hanging="720"/>
        <w:rPr>
          <w:rFonts w:ascii="Verdana" w:hAnsi="Verdana" w:cs="Verdana"/>
          <w:color w:val="888888"/>
          <w:sz w:val="22"/>
          <w:szCs w:val="22"/>
        </w:rPr>
      </w:pPr>
      <w:r>
        <w:rPr>
          <w:rFonts w:ascii="Verdana" w:hAnsi="Verdana" w:cs="Verdana"/>
          <w:color w:val="888888"/>
          <w:sz w:val="22"/>
          <w:szCs w:val="22"/>
        </w:rPr>
        <w:t xml:space="preserve">Enroll in Take Charge of Education and designate </w:t>
      </w:r>
      <w:r w:rsidR="00FC1436">
        <w:rPr>
          <w:rFonts w:ascii="Verdana" w:hAnsi="Verdana" w:cs="Verdana"/>
          <w:color w:val="888888"/>
          <w:sz w:val="22"/>
          <w:szCs w:val="22"/>
        </w:rPr>
        <w:t>West Maple</w:t>
      </w:r>
      <w:r>
        <w:rPr>
          <w:rFonts w:ascii="Verdana" w:hAnsi="Verdana" w:cs="Verdana"/>
          <w:color w:val="888888"/>
          <w:sz w:val="22"/>
          <w:szCs w:val="22"/>
        </w:rPr>
        <w:t>.</w:t>
      </w:r>
    </w:p>
    <w:p w:rsidR="00700999" w:rsidRDefault="00700999" w:rsidP="0070099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300" w:lineRule="atLeast"/>
        <w:ind w:left="720" w:hanging="720"/>
        <w:rPr>
          <w:rFonts w:ascii="Verdana" w:hAnsi="Verdana" w:cs="Verdana"/>
          <w:color w:val="888888"/>
          <w:sz w:val="22"/>
          <w:szCs w:val="22"/>
        </w:rPr>
      </w:pPr>
      <w:r>
        <w:rPr>
          <w:rFonts w:ascii="Verdana" w:hAnsi="Verdana" w:cs="Verdana"/>
          <w:color w:val="888888"/>
          <w:sz w:val="22"/>
          <w:szCs w:val="22"/>
        </w:rPr>
        <w:t>Start shopping with your REDcard.</w:t>
      </w:r>
    </w:p>
    <w:p w:rsidR="00700999" w:rsidRDefault="00700999" w:rsidP="00700999">
      <w:pPr>
        <w:widowControl w:val="0"/>
        <w:autoSpaceDE w:val="0"/>
        <w:autoSpaceDN w:val="0"/>
        <w:adjustRightInd w:val="0"/>
        <w:spacing w:line="300" w:lineRule="atLeast"/>
        <w:rPr>
          <w:rFonts w:ascii="Verdana" w:hAnsi="Verdana" w:cs="Verdana"/>
          <w:color w:val="888888"/>
          <w:sz w:val="22"/>
          <w:szCs w:val="22"/>
        </w:rPr>
      </w:pPr>
    </w:p>
    <w:p w:rsidR="00700999" w:rsidRDefault="00700999" w:rsidP="00700999">
      <w:pPr>
        <w:widowControl w:val="0"/>
        <w:autoSpaceDE w:val="0"/>
        <w:autoSpaceDN w:val="0"/>
        <w:adjustRightInd w:val="0"/>
        <w:spacing w:after="60" w:line="320" w:lineRule="atLeast"/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Donations to Schools</w:t>
      </w:r>
    </w:p>
    <w:p w:rsidR="00700999" w:rsidRDefault="00700999" w:rsidP="00700999">
      <w:pPr>
        <w:widowControl w:val="0"/>
        <w:autoSpaceDE w:val="0"/>
        <w:autoSpaceDN w:val="0"/>
        <w:adjustRightInd w:val="0"/>
        <w:spacing w:after="200" w:line="300" w:lineRule="atLeast"/>
        <w:rPr>
          <w:rFonts w:ascii="Verdana" w:hAnsi="Verdana" w:cs="Verdana"/>
          <w:color w:val="888888"/>
          <w:sz w:val="22"/>
          <w:szCs w:val="22"/>
        </w:rPr>
      </w:pPr>
      <w:r>
        <w:rPr>
          <w:rFonts w:ascii="Verdana" w:hAnsi="Verdana" w:cs="Verdana"/>
          <w:color w:val="888888"/>
          <w:sz w:val="22"/>
          <w:szCs w:val="22"/>
        </w:rPr>
        <w:t>Target will track purchases made by participating REDcard holders, then send a no-strings-attached donation check directly to the school principal.</w:t>
      </w:r>
    </w:p>
    <w:p w:rsidR="00700999" w:rsidRDefault="00700999" w:rsidP="00700999">
      <w:pPr>
        <w:widowControl w:val="0"/>
        <w:autoSpaceDE w:val="0"/>
        <w:autoSpaceDN w:val="0"/>
        <w:adjustRightInd w:val="0"/>
        <w:spacing w:after="200" w:line="300" w:lineRule="atLeast"/>
        <w:rPr>
          <w:rFonts w:ascii="Verdana" w:hAnsi="Verdana" w:cs="Verdana"/>
          <w:color w:val="888888"/>
          <w:sz w:val="22"/>
          <w:szCs w:val="22"/>
        </w:rPr>
      </w:pPr>
      <w:r>
        <w:rPr>
          <w:rFonts w:ascii="Verdana" w:hAnsi="Verdana" w:cs="Verdana"/>
          <w:color w:val="888888"/>
          <w:sz w:val="22"/>
          <w:szCs w:val="22"/>
        </w:rPr>
        <w:t xml:space="preserve">Checks are distributed once a year. If the total of accumulated donations is less than $25, the amount carries over to the next payment period. You can track your school's progress at </w:t>
      </w:r>
      <w:hyperlink r:id="rId7" w:history="1">
        <w:r>
          <w:rPr>
            <w:rFonts w:ascii="Verdana" w:hAnsi="Verdana" w:cs="Verdana"/>
            <w:color w:val="BA1F14"/>
            <w:sz w:val="22"/>
            <w:szCs w:val="22"/>
          </w:rPr>
          <w:t>Target.com/tcoe</w:t>
        </w:r>
      </w:hyperlink>
      <w:r>
        <w:rPr>
          <w:rFonts w:ascii="Verdana" w:hAnsi="Verdana" w:cs="Verdana"/>
          <w:color w:val="888888"/>
          <w:sz w:val="22"/>
          <w:szCs w:val="22"/>
        </w:rPr>
        <w:t>.</w:t>
      </w:r>
    </w:p>
    <w:p w:rsidR="00700999" w:rsidRDefault="00700999" w:rsidP="00700999">
      <w:pPr>
        <w:widowControl w:val="0"/>
        <w:autoSpaceDE w:val="0"/>
        <w:autoSpaceDN w:val="0"/>
        <w:adjustRightInd w:val="0"/>
        <w:spacing w:line="300" w:lineRule="atLeast"/>
        <w:rPr>
          <w:rFonts w:ascii="Verdana" w:hAnsi="Verdana" w:cs="Verdana"/>
          <w:color w:val="888888"/>
          <w:sz w:val="22"/>
          <w:szCs w:val="22"/>
        </w:rPr>
      </w:pPr>
    </w:p>
    <w:p w:rsidR="00700999" w:rsidRDefault="00700999" w:rsidP="00700999">
      <w:pPr>
        <w:widowControl w:val="0"/>
        <w:autoSpaceDE w:val="0"/>
        <w:autoSpaceDN w:val="0"/>
        <w:adjustRightInd w:val="0"/>
        <w:spacing w:after="60" w:line="320" w:lineRule="atLeast"/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Help Your School Raise More</w:t>
      </w:r>
    </w:p>
    <w:p w:rsidR="00700999" w:rsidRDefault="00700999" w:rsidP="00700999">
      <w:pPr>
        <w:widowControl w:val="0"/>
        <w:autoSpaceDE w:val="0"/>
        <w:autoSpaceDN w:val="0"/>
        <w:adjustRightInd w:val="0"/>
        <w:spacing w:after="200" w:line="300" w:lineRule="atLeast"/>
        <w:rPr>
          <w:rFonts w:ascii="Verdana" w:hAnsi="Verdana" w:cs="Verdana"/>
          <w:color w:val="888888"/>
          <w:sz w:val="22"/>
          <w:szCs w:val="22"/>
        </w:rPr>
      </w:pPr>
      <w:r>
        <w:rPr>
          <w:rFonts w:ascii="Verdana" w:hAnsi="Verdana" w:cs="Verdana"/>
          <w:color w:val="888888"/>
          <w:sz w:val="22"/>
          <w:szCs w:val="22"/>
        </w:rPr>
        <w:t xml:space="preserve">Schools can make the most of Take Charge of Education when they promote the program to parents and staff. </w:t>
      </w:r>
    </w:p>
    <w:p w:rsidR="00700999" w:rsidRDefault="00700999" w:rsidP="00700999">
      <w:pPr>
        <w:widowControl w:val="0"/>
        <w:autoSpaceDE w:val="0"/>
        <w:autoSpaceDN w:val="0"/>
        <w:adjustRightInd w:val="0"/>
        <w:spacing w:after="60" w:line="320" w:lineRule="atLeast"/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How the Program Helps</w:t>
      </w:r>
    </w:p>
    <w:p w:rsidR="00700999" w:rsidRDefault="00700999" w:rsidP="00700999">
      <w:pPr>
        <w:widowControl w:val="0"/>
        <w:autoSpaceDE w:val="0"/>
        <w:autoSpaceDN w:val="0"/>
        <w:adjustRightInd w:val="0"/>
        <w:spacing w:after="200" w:line="300" w:lineRule="atLeast"/>
        <w:ind w:right="460"/>
        <w:rPr>
          <w:rFonts w:ascii="Verdana" w:hAnsi="Verdana" w:cs="Verdana"/>
          <w:color w:val="888888"/>
          <w:sz w:val="22"/>
          <w:szCs w:val="22"/>
        </w:rPr>
      </w:pPr>
      <w:r>
        <w:rPr>
          <w:rFonts w:ascii="Verdana" w:hAnsi="Verdana" w:cs="Verdana"/>
          <w:color w:val="888888"/>
          <w:sz w:val="22"/>
          <w:szCs w:val="22"/>
        </w:rPr>
        <w:t>This program, along with the support of our parents, helps make good things happen for our students.</w:t>
      </w:r>
    </w:p>
    <w:p w:rsidR="00C43A8F" w:rsidRDefault="00FC1436"/>
    <w:sectPr w:rsidR="00C43A8F" w:rsidSect="00215C82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00999"/>
    <w:rsid w:val="00700999"/>
    <w:rsid w:val="00FC1436"/>
  </w:rsids>
  <m:mathPr>
    <m:mathFont m:val="Bata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2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hyperlink" Target="http://www.target.com/tco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hyperlink" Target="http://redcard.target.com/redcard/page.jsp?contentid=rc_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Ruud</dc:creator>
  <cp:keywords/>
  <cp:lastModifiedBy>Heidi Ruud</cp:lastModifiedBy>
  <cp:revision>2</cp:revision>
  <dcterms:created xsi:type="dcterms:W3CDTF">2010-04-23T13:01:00Z</dcterms:created>
  <dcterms:modified xsi:type="dcterms:W3CDTF">2010-04-23T13:03:00Z</dcterms:modified>
</cp:coreProperties>
</file>